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CE5D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>Celoroční statistika nápadu TČ – vloupání byty, RD v České republice  – r. 2019 – r. 2021</w:t>
      </w:r>
    </w:p>
    <w:p w14:paraId="339894B0" w14:textId="77777777"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7F8CE1AD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2019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FB493B" w14:paraId="79957DAD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9D76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9C32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00C52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FB493B" w14:paraId="3A08486B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35885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7DE20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2144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5C8C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439 (20,5%)</w:t>
            </w:r>
          </w:p>
        </w:tc>
      </w:tr>
      <w:tr w:rsidR="00FB493B" w14:paraId="35AFCCD8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EF760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1B28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2748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F9BFA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639 (23,3%)</w:t>
            </w:r>
          </w:p>
        </w:tc>
      </w:tr>
    </w:tbl>
    <w:p w14:paraId="34523A3C" w14:textId="77777777"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5190D960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2020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FB493B" w14:paraId="352D12B3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01FF3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69294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227C9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FB493B" w14:paraId="4F3B71CE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33E36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667A5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1861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31078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424 (22,8%)</w:t>
            </w:r>
          </w:p>
        </w:tc>
      </w:tr>
      <w:tr w:rsidR="00FB493B" w14:paraId="46126215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9DE1A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A655C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2199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5310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529 (24,1%)</w:t>
            </w:r>
          </w:p>
        </w:tc>
      </w:tr>
    </w:tbl>
    <w:p w14:paraId="4A498E3A" w14:textId="77777777"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02E235AB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3009"/>
        <w:gridCol w:w="3029"/>
      </w:tblGrid>
      <w:tr w:rsidR="00FB493B" w14:paraId="0F4A6D6F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1987E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FC87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BC752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Objasněno skutků (%)</w:t>
            </w:r>
          </w:p>
        </w:tc>
      </w:tr>
      <w:tr w:rsidR="00FB493B" w14:paraId="612DF13C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4EA3B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AA809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1553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D2980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401 (25,8%)</w:t>
            </w:r>
          </w:p>
        </w:tc>
      </w:tr>
      <w:tr w:rsidR="00FB493B" w14:paraId="485CD2EA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C6D8E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3A37F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2231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420D7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556 (24,9%)</w:t>
            </w:r>
          </w:p>
        </w:tc>
      </w:tr>
    </w:tbl>
    <w:p w14:paraId="2C1429C2" w14:textId="77777777"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1C92CDA6" w14:textId="77777777"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46E8086F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 xml:space="preserve">Statistika nápadu TČ – vloupání byty, </w:t>
      </w:r>
      <w:proofErr w:type="gramStart"/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>RD  v</w:t>
      </w:r>
      <w:proofErr w:type="gramEnd"/>
      <w:r>
        <w:rPr>
          <w:rFonts w:ascii="Calibri" w:hAnsi="Calibri" w:cs="Calibri"/>
          <w:b/>
          <w:bCs/>
          <w:color w:val="1F497D"/>
          <w:sz w:val="22"/>
          <w:szCs w:val="22"/>
          <w:u w:val="single"/>
          <w:lang w:eastAsia="en-US"/>
        </w:rPr>
        <w:t> České republice – od 01.01.-30.04.</w:t>
      </w:r>
    </w:p>
    <w:p w14:paraId="4E986DD4" w14:textId="77777777"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48BA403F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2019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14:paraId="7C578195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F8FBF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A6A94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14:paraId="75425DCD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33ED2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DC459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683</w:t>
            </w:r>
          </w:p>
        </w:tc>
      </w:tr>
      <w:tr w:rsidR="00FB493B" w14:paraId="06ABCF19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568A7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86CA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803</w:t>
            </w:r>
          </w:p>
        </w:tc>
      </w:tr>
    </w:tbl>
    <w:p w14:paraId="0834B226" w14:textId="77777777"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68A31AE4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2020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14:paraId="3CD95770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9AC8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DD174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14:paraId="2468C843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26BF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5D07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687</w:t>
            </w:r>
          </w:p>
        </w:tc>
      </w:tr>
      <w:tr w:rsidR="00FB493B" w14:paraId="3041A5B9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76969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3CE63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763</w:t>
            </w:r>
          </w:p>
        </w:tc>
      </w:tr>
    </w:tbl>
    <w:p w14:paraId="617F8A7D" w14:textId="77777777"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74F0C6E8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2021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14:paraId="691B2A19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BA8E4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B2159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14:paraId="630AA525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E7F5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18AE7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466</w:t>
            </w:r>
          </w:p>
        </w:tc>
      </w:tr>
      <w:tr w:rsidR="00FB493B" w14:paraId="55B76B35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657E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85F93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667</w:t>
            </w:r>
          </w:p>
        </w:tc>
      </w:tr>
    </w:tbl>
    <w:p w14:paraId="7898C42A" w14:textId="77777777" w:rsidR="00FB493B" w:rsidRDefault="00FB493B" w:rsidP="00FB493B">
      <w:pPr>
        <w:rPr>
          <w:rFonts w:ascii="Calibri" w:hAnsi="Calibri" w:cs="Calibri"/>
          <w:color w:val="1F497D"/>
          <w:sz w:val="22"/>
          <w:szCs w:val="22"/>
          <w:lang w:eastAsia="en-US"/>
        </w:rPr>
      </w:pPr>
    </w:p>
    <w:p w14:paraId="17AA7F63" w14:textId="77777777" w:rsidR="00FB493B" w:rsidRDefault="00FB493B" w:rsidP="00FB493B">
      <w:pP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b/>
          <w:bCs/>
          <w:color w:val="1F497D"/>
          <w:sz w:val="22"/>
          <w:szCs w:val="22"/>
          <w:lang w:eastAsia="en-US"/>
        </w:rPr>
        <w:t>r. 2022 (01.01.-30.04.)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2"/>
        <w:gridCol w:w="3132"/>
      </w:tblGrid>
      <w:tr w:rsidR="00FB493B" w14:paraId="6F986C7C" w14:textId="77777777" w:rsidTr="00FB493B">
        <w:tc>
          <w:tcPr>
            <w:tcW w:w="3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5C3D2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Druh objektu</w:t>
            </w:r>
          </w:p>
        </w:tc>
        <w:tc>
          <w:tcPr>
            <w:tcW w:w="3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61460" w14:textId="77777777" w:rsidR="00FB493B" w:rsidRDefault="00FB493B">
            <w:pPr>
              <w:jc w:val="center"/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Počet skutků</w:t>
            </w:r>
          </w:p>
        </w:tc>
      </w:tr>
      <w:tr w:rsidR="00FB493B" w14:paraId="1782FCBC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6B813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byty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08173" w14:textId="77777777" w:rsidR="00FB493B" w:rsidRPr="00412F88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 w:rsidRPr="00412F88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575</w:t>
            </w:r>
          </w:p>
        </w:tc>
      </w:tr>
      <w:tr w:rsidR="00FB493B" w14:paraId="36BFB40F" w14:textId="77777777" w:rsidTr="00FB493B">
        <w:tc>
          <w:tcPr>
            <w:tcW w:w="3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6779D" w14:textId="77777777" w:rsidR="00FB493B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RD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7882B" w14:textId="77777777" w:rsidR="00FB493B" w:rsidRPr="00412F88" w:rsidRDefault="00FB493B">
            <w:pPr>
              <w:jc w:val="center"/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</w:pPr>
            <w:r w:rsidRPr="00412F88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575</w:t>
            </w:r>
          </w:p>
        </w:tc>
      </w:tr>
    </w:tbl>
    <w:p w14:paraId="736B8680" w14:textId="77777777" w:rsidR="00FB493B" w:rsidRDefault="00FB493B" w:rsidP="00FB493B">
      <w:pPr>
        <w:rPr>
          <w:rFonts w:ascii="Calibri" w:hAnsi="Calibri" w:cs="Calibri"/>
          <w:sz w:val="22"/>
          <w:szCs w:val="22"/>
          <w:lang w:eastAsia="en-US"/>
        </w:rPr>
      </w:pPr>
    </w:p>
    <w:p w14:paraId="7F13E1A5" w14:textId="77777777" w:rsidR="00FB493B" w:rsidRDefault="00FB493B">
      <w:r>
        <w:t xml:space="preserve">Zdroj Policejní prezídium ČR </w:t>
      </w:r>
    </w:p>
    <w:sectPr w:rsidR="00FB4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009"/>
    <w:rsid w:val="00325009"/>
    <w:rsid w:val="00412F88"/>
    <w:rsid w:val="00484BA3"/>
    <w:rsid w:val="007D384D"/>
    <w:rsid w:val="00861B59"/>
    <w:rsid w:val="00FB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E6EE"/>
  <w15:chartTrackingRefBased/>
  <w15:docId w15:val="{9EB98659-CAEA-4677-83A2-4AC2E4F57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493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672</Characters>
  <Application>Microsoft Office Word</Application>
  <DocSecurity>0</DocSecurity>
  <Lines>5</Lines>
  <Paragraphs>1</Paragraphs>
  <ScaleCrop>false</ScaleCrop>
  <Company>Ministerstvo vnitra ČR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Rapotice</dc:creator>
  <cp:keywords/>
  <dc:description/>
  <cp:lastModifiedBy>Rapotice</cp:lastModifiedBy>
  <cp:revision>2</cp:revision>
  <dcterms:created xsi:type="dcterms:W3CDTF">2022-06-06T15:48:00Z</dcterms:created>
  <dcterms:modified xsi:type="dcterms:W3CDTF">2022-06-06T15:48:00Z</dcterms:modified>
</cp:coreProperties>
</file>